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80" w:before="0" w:line="240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1166583" cy="463238"/>
            <wp:effectExtent b="0" l="0" r="0" t="0"/>
            <wp:docPr descr="Macintosh HD:Users:paolabolaffio:Desktop:LOGHI E ALTRI MATERIALI GNE:logo_GNE_rid.jpg" id="1" name="image02.jpg"/>
            <a:graphic>
              <a:graphicData uri="http://schemas.openxmlformats.org/drawingml/2006/picture">
                <pic:pic>
                  <pic:nvPicPr>
                    <pic:cNvPr descr="Macintosh HD:Users:paolabolaffio:Desktop:LOGHI E ALTRI MATERIALI GNE:logo_GNE_rid.jpg"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6583" cy="463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rtl w:val="0"/>
        </w:rPr>
        <w:t xml:space="preserve">DIFFERENZIAMOCI (sud Italia)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rtl w:val="0"/>
        </w:rPr>
        <w:t xml:space="preserve">PREMESSA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18"/>
          <w:rtl w:val="0"/>
        </w:rPr>
        <w:t xml:space="preserve">Nulla si crea, nulla si distrugge, tutto si trasforma: è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18"/>
          <w:rtl w:val="0"/>
        </w:rPr>
        <w:t xml:space="preserve">legge della conservazione della massa di Antoine-Laurent Lavoisier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18"/>
          <w:rtl w:val="0"/>
        </w:rPr>
        <w:t xml:space="preserve">Ogni oggetto prodotto dall’uomo utilizza materiali presi in natura, come ad esempio il petrolio (plastica) e la cellulosa (carta). L’aver prodotto per decenni oggetti pensando che le risorse della Terra fossero infinite, ha creato un grave danno all’ambiente. In un paese come l’Italia scarso di risorse primarie, è ancora più importante riciclare, perché si attenua l’importazione dall’estero di materie prime, si riduce il carico ambientale prodotto dalle discariche.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rtl w:val="0"/>
        </w:rPr>
        <w:t xml:space="preserve">I DESTINATARI: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Studenti: 4°/5° anno scuola primaria; scuola secondaria di primo grado; scuola secondaria di secondo grado; Docenti scolastici.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rtl w:val="0"/>
        </w:rPr>
        <w:t xml:space="preserve">OBIETTIVI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jc w:val="both"/>
        <w:rPr>
          <w:b w:val="0"/>
          <w:color w:val="000000"/>
          <w:sz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Capire cos’è un materiale da riciclare;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jc w:val="both"/>
        <w:rPr>
          <w:b w:val="0"/>
          <w:color w:val="000000"/>
          <w:sz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Apprendere la regola delle 4R;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jc w:val="both"/>
        <w:rPr>
          <w:b w:val="0"/>
          <w:color w:val="000000"/>
          <w:sz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Imparare a trovare e usare le fonti;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jc w:val="both"/>
        <w:rPr>
          <w:b w:val="0"/>
          <w:color w:val="000000"/>
          <w:sz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Utilizzare Internet come strumento di conoscenza e acquisizione di informazioni;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jc w:val="both"/>
        <w:rPr>
          <w:b w:val="0"/>
          <w:color w:val="000000"/>
          <w:sz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Applicare le regole del newsmaking;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jc w:val="both"/>
        <w:rPr>
          <w:b w:val="0"/>
          <w:color w:val="000000"/>
          <w:sz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Imparare a lavorare in gruppo, come nelle redazioni dei giornali.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rtl w:val="0"/>
        </w:rPr>
        <w:t xml:space="preserve">IL CORSO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Quello dei rifiuti e del riciclaggio è sicuramente il tema più discusso e attuale nel mondo del giornalismo ambientale. Capire cos’è un rifiuto, conoscere il suo nome e le sue caratteristiche e come poterlo recuperare e riciclare. Gli studenti impareranno cos’è il ciclo di vita di un prodotto, conosceranno le proprietà dei materiali da recupero più diffusi (vetro, plastica, carta, alluminio) e non solo. Il fine è realizzare uno speciale che sarà poi pubblicato sul sito giornalistinellerba.it.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Le quattro R: riduzione, recupero, riuso, riciclo.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Nulla si crea, nulla si distrugge, tutto si trasforma: il riciclaggio come stile di vita.</w:t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rtl w:val="0"/>
        </w:rPr>
        <w:t xml:space="preserve">SINGOLI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Ricicliamo la carta.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Ricicliamo il vetro.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Ricicliamo la plastica.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Ricicliamo l’alluminio.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Ricicliamo le lampadine.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Ricicliamo le batterie.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Ricicliamo la frazione umida.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Ricicliamo gli oli esausti (minerali e naturali).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Discarica? No, grazie! Preferisco riciclare.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La raccolta differenziata: dal contenitore di strada al porta a porta.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Il compost.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I rifiuti: classificazione e tipologie.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Come realizzare un giardino con materiali da riciclo.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Eco fashion: l’abbigliamento è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rtl w:val="0"/>
        </w:rPr>
        <w:t xml:space="preserve"> green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.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rtl w:val="0"/>
        </w:rPr>
        <w:t xml:space="preserve">I COSTI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>
          <w:b w:val="0"/>
          <w:color w:val="000000"/>
          <w:sz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€100/1h30 per ogni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rtl w:val="0"/>
        </w:rPr>
        <w:t xml:space="preserve">workshop smart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 per un gruppo di min 20 max 30 studenti;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>
          <w:b w:val="0"/>
          <w:color w:val="000000"/>
          <w:sz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€650/10h (2h a incontro) per l’intero corso per gruppi di min 20 max 30 studenti.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rtl w:val="0"/>
        </w:rPr>
        <w:t xml:space="preserve">Sono a parte le eventuali spese di trasferta e/o di trasporto del docente.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rtl w:val="0"/>
        </w:rPr>
        <w:t xml:space="preserve">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rtl w:val="0"/>
        </w:rPr>
        <w:t xml:space="preserve">Giorgio Ventricelli –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giornalista pubblicista, inizia la sua carriera di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0"/>
          <w:rtl w:val="0"/>
        </w:rPr>
        <w:t xml:space="preserve">green reporter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rtl w:val="0"/>
        </w:rPr>
        <w:t xml:space="preserve"> specializzandosi prima e collaborando poi con La Nuova Ecologia, la prima rivista italiana di ambiente. Collabora anche con www.ambienteambienti.com, Greenme.it e giornalistinellerba.it. È caporedattore Sud Italia e Isole di www.teatro.it. Laureato in Scienze della Comunicazione, si occupa di: Relazioni istituzionali, uffici stampa e consulenza in Marketing e Comunicazione. È direttore del Workshop Giornalismo e Comunicazione Ambientale.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257935" cy="339725"/>
            <wp:effectExtent b="0" l="0" r="0" t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33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color w:val="595959"/>
          <w:sz w:val="18"/>
          <w:rtl w:val="0"/>
        </w:rPr>
        <w:t xml:space="preserve">Associazione di promozione sociale Il Refuso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color w:val="595959"/>
          <w:sz w:val="18"/>
          <w:rtl w:val="0"/>
        </w:rPr>
        <w:t xml:space="preserve">Via Battaglia di Pontegrande 7b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color w:val="595959"/>
          <w:sz w:val="18"/>
          <w:rtl w:val="0"/>
        </w:rPr>
        <w:t xml:space="preserve">00040 Monte Porzio C. (Rm) - P.I. 09246801006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0"/>
          <w:color w:val="595959"/>
          <w:sz w:val="18"/>
          <w:rtl w:val="0"/>
        </w:rPr>
        <w:t xml:space="preserve">Sede redazione: via dei Mattei 11b - 00030 Colonna (Rm)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h.30j0zll" w:id="1"/>
      <w:bookmarkEnd w:id="1"/>
      <w:r w:rsidDel="00000000" w:rsidR="00000000" w:rsidRPr="00000000">
        <w:rPr>
          <w:rFonts w:ascii="Garamond" w:cs="Garamond" w:eastAsia="Garamond" w:hAnsi="Garamond"/>
          <w:b w:val="0"/>
          <w:color w:val="595959"/>
          <w:sz w:val="18"/>
          <w:rtl w:val="0"/>
        </w:rPr>
        <w:t xml:space="preserve">06.94340043 – info@giornalistinellerba.org</w:t>
      </w:r>
      <w:r w:rsidDel="00000000" w:rsidR="00000000" w:rsidRPr="00000000">
        <w:rPr>
          <w:rFonts w:ascii="Verdana" w:cs="Verdana" w:eastAsia="Verdana" w:hAnsi="Verdana"/>
          <w:b w:val="1"/>
          <w:color w:val="595959"/>
          <w:sz w:val="18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1907" w:w="8391"/>
      <w:pgMar w:bottom="1134" w:top="851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  <w:font w:name="Garamond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➢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rFonts w:ascii="Cambria" w:cs="Cambria" w:eastAsia="Cambria" w:hAnsi="Cambria"/>
      <w:b w:val="1"/>
      <w:color w:val="000000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mbria" w:cs="Cambria" w:eastAsia="Cambria" w:hAnsi="Cambria"/>
      <w:b w:val="1"/>
      <w:color w:val="000000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rFonts w:ascii="Cambria" w:cs="Cambria" w:eastAsia="Cambria" w:hAnsi="Cambria"/>
      <w:b w:val="1"/>
      <w:color w:val="000000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mbria" w:cs="Cambria" w:eastAsia="Cambria" w:hAnsi="Cambria"/>
      <w:b w:val="1"/>
      <w:color w:val="000000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mbria" w:cs="Cambria" w:eastAsia="Cambria" w:hAnsi="Cambria"/>
      <w:b w:val="1"/>
      <w:color w:val="000000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mbria" w:cs="Cambria" w:eastAsia="Cambria" w:hAnsi="Cambria"/>
      <w:b w:val="1"/>
      <w:color w:val="000000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mbria" w:cs="Cambria" w:eastAsia="Cambria" w:hAnsi="Cambria"/>
      <w:b w:val="1"/>
      <w:color w:val="000000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3.jpg"/><Relationship Id="rId5" Type="http://schemas.openxmlformats.org/officeDocument/2006/relationships/image" Target="media/image02.jpg"/></Relationships>
</file>